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b/>
          <w:kern w:val="0"/>
          <w:sz w:val="36"/>
          <w:szCs w:val="28"/>
          <w:highlight w:val="none"/>
        </w:rPr>
      </w:pPr>
    </w:p>
    <w:p>
      <w:pPr>
        <w:widowControl/>
        <w:jc w:val="left"/>
        <w:rPr>
          <w:rFonts w:ascii="仿宋" w:hAnsi="仿宋" w:eastAsia="仿宋" w:cs="仿宋"/>
          <w:b/>
          <w:kern w:val="0"/>
          <w:sz w:val="36"/>
          <w:szCs w:val="28"/>
          <w:highlight w:val="none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ascii="小标宋" w:hAnsi="小标宋" w:eastAsia="小标宋" w:cs="Times New Roman"/>
          <w:b/>
          <w:bCs/>
          <w:kern w:val="32"/>
          <w:sz w:val="44"/>
          <w:szCs w:val="44"/>
          <w:highlight w:val="none"/>
        </w:rPr>
      </w:pP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  <w:t>西安</w:t>
      </w: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</w:rPr>
        <w:t>飞宇航空仿真技术</w:t>
      </w: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  <w:t>股份</w:t>
      </w: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</w:rPr>
        <w:t>有限公司</w:t>
      </w:r>
    </w:p>
    <w:p>
      <w:pPr>
        <w:widowControl/>
        <w:spacing w:line="480" w:lineRule="exact"/>
        <w:jc w:val="center"/>
        <w:rPr>
          <w:rFonts w:ascii="小标宋" w:hAnsi="小标宋" w:eastAsia="小标宋" w:cs="Times New Roman"/>
          <w:b/>
          <w:bCs/>
          <w:kern w:val="32"/>
          <w:sz w:val="44"/>
          <w:szCs w:val="44"/>
          <w:highlight w:val="none"/>
        </w:rPr>
      </w:pPr>
    </w:p>
    <w:p>
      <w:pPr>
        <w:widowControl/>
        <w:spacing w:line="480" w:lineRule="exact"/>
        <w:jc w:val="center"/>
        <w:rPr>
          <w:rFonts w:hint="default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  <w:t>航空服务柜台</w:t>
      </w:r>
    </w:p>
    <w:p>
      <w:pPr>
        <w:widowControl/>
        <w:spacing w:line="480" w:lineRule="exact"/>
        <w:jc w:val="center"/>
        <w:rPr>
          <w:rFonts w:ascii="小标宋" w:hAnsi="小标宋" w:eastAsia="小标宋" w:cs="Times New Roman"/>
          <w:b/>
          <w:bCs/>
          <w:kern w:val="32"/>
          <w:sz w:val="44"/>
          <w:szCs w:val="44"/>
          <w:highlight w:val="none"/>
        </w:rPr>
      </w:pPr>
    </w:p>
    <w:p>
      <w:pPr>
        <w:widowControl/>
        <w:spacing w:line="480" w:lineRule="exact"/>
        <w:jc w:val="center"/>
        <w:rPr>
          <w:rFonts w:ascii="微软雅黑" w:hAnsi="微软雅黑" w:eastAsia="微软雅黑" w:cs="微软雅黑"/>
          <w:b/>
          <w:kern w:val="0"/>
          <w:sz w:val="32"/>
          <w:szCs w:val="32"/>
          <w:highlight w:val="none"/>
        </w:rPr>
      </w:pP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  <w:t>报价</w:t>
      </w: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</w:rPr>
        <w:t>文件</w:t>
      </w:r>
    </w:p>
    <w:p>
      <w:pPr>
        <w:widowControl/>
        <w:jc w:val="left"/>
        <w:rPr>
          <w:rFonts w:ascii="仿宋" w:hAnsi="仿宋" w:eastAsia="仿宋" w:cs="仿宋"/>
          <w:b/>
          <w:kern w:val="0"/>
          <w:sz w:val="36"/>
          <w:szCs w:val="28"/>
          <w:highlight w:val="none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28"/>
          <w:szCs w:val="28"/>
          <w:highlight w:val="none"/>
          <w:lang w:val="en-US" w:eastAsia="zh-CN"/>
        </w:rPr>
      </w:pPr>
      <w:r>
        <w:rPr>
          <w:rFonts w:hint="eastAsia" w:ascii="小标宋" w:hAnsi="小标宋" w:eastAsia="小标宋" w:cs="Times New Roman"/>
          <w:b/>
          <w:bCs/>
          <w:kern w:val="32"/>
          <w:sz w:val="28"/>
          <w:szCs w:val="28"/>
          <w:highlight w:val="none"/>
          <w:lang w:val="en-US" w:eastAsia="zh-CN"/>
        </w:rPr>
        <w:t>公司名称：           （盖章）</w:t>
      </w: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28"/>
          <w:szCs w:val="28"/>
          <w:highlight w:val="none"/>
          <w:lang w:val="en-US" w:eastAsia="zh-CN"/>
        </w:rPr>
      </w:pPr>
      <w:r>
        <w:rPr>
          <w:rFonts w:hint="eastAsia" w:ascii="小标宋" w:hAnsi="小标宋" w:eastAsia="小标宋" w:cs="Times New Roman"/>
          <w:b/>
          <w:bCs/>
          <w:kern w:val="32"/>
          <w:sz w:val="28"/>
          <w:szCs w:val="28"/>
          <w:highlight w:val="none"/>
          <w:lang w:val="en-US" w:eastAsia="zh-CN"/>
        </w:rPr>
        <w:t>法定代表人（负责人）：             （签章或签字）</w:t>
      </w: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28"/>
          <w:szCs w:val="28"/>
          <w:highlight w:val="none"/>
          <w:lang w:val="en-US" w:eastAsia="zh-CN"/>
        </w:rPr>
      </w:pPr>
      <w:r>
        <w:rPr>
          <w:rFonts w:hint="eastAsia" w:ascii="小标宋" w:hAnsi="小标宋" w:eastAsia="小标宋" w:cs="Times New Roman"/>
          <w:b/>
          <w:bCs/>
          <w:kern w:val="32"/>
          <w:sz w:val="28"/>
          <w:szCs w:val="28"/>
          <w:highlight w:val="none"/>
          <w:lang w:val="en-US" w:eastAsia="zh-CN"/>
        </w:rPr>
        <w:t>日期:2025年10月09日</w:t>
      </w:r>
    </w:p>
    <w:p>
      <w:pPr>
        <w:widowControl/>
        <w:jc w:val="left"/>
        <w:rPr>
          <w:rFonts w:ascii="仿宋" w:hAnsi="仿宋" w:eastAsia="仿宋" w:cs="仿宋"/>
          <w:b/>
          <w:kern w:val="0"/>
          <w:sz w:val="36"/>
          <w:szCs w:val="28"/>
          <w:highlight w:val="none"/>
        </w:rPr>
      </w:pPr>
    </w:p>
    <w:p>
      <w:pPr>
        <w:widowControl/>
        <w:jc w:val="left"/>
        <w:rPr>
          <w:rFonts w:ascii="仿宋" w:hAnsi="仿宋" w:eastAsia="仿宋" w:cs="仿宋"/>
          <w:b/>
          <w:kern w:val="0"/>
          <w:sz w:val="36"/>
          <w:szCs w:val="28"/>
          <w:highlight w:val="none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kern w:val="0"/>
          <w:sz w:val="36"/>
          <w:szCs w:val="28"/>
          <w:highlight w:val="none"/>
        </w:rPr>
        <w:br w:type="page"/>
      </w:r>
    </w:p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项目报价</w:t>
      </w:r>
    </w:p>
    <w:tbl>
      <w:tblPr>
        <w:tblStyle w:val="10"/>
        <w:tblW w:w="8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087"/>
        <w:gridCol w:w="1684"/>
        <w:gridCol w:w="1676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08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168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67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税率</w:t>
            </w:r>
          </w:p>
        </w:tc>
        <w:tc>
          <w:tcPr>
            <w:tcW w:w="191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8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航空服务柜台</w:t>
            </w:r>
          </w:p>
        </w:tc>
        <w:tc>
          <w:tcPr>
            <w:tcW w:w="168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1项</w:t>
            </w:r>
          </w:p>
        </w:tc>
        <w:tc>
          <w:tcPr>
            <w:tcW w:w="167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1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widowControl/>
        <w:spacing w:before="0" w:after="0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注：本报价所列总金额为最终结算总价，已包含所供货物的本身价款、全国范围内的物流运输费（含保险及卸货）、上门安装调试费、法定增值税及其他所有相关税费。除因采购人方需求变更导致的增减项外，报价总金额不作任何调整，无其他额外费用。</w:t>
      </w: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公司名称：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（盖章）</w:t>
      </w: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日期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: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2025年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月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09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</w:t>
      </w:r>
    </w:p>
    <w:p>
      <w:pP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sectPr>
          <w:pgSz w:w="11906" w:h="16838"/>
          <w:pgMar w:top="720" w:right="1800" w:bottom="72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二、报价清单</w:t>
      </w:r>
    </w:p>
    <w:tbl>
      <w:tblPr>
        <w:tblStyle w:val="14"/>
        <w:tblW w:w="1541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708"/>
        <w:gridCol w:w="7618"/>
        <w:gridCol w:w="1604"/>
        <w:gridCol w:w="1027"/>
        <w:gridCol w:w="1304"/>
        <w:gridCol w:w="13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802" w:type="dxa"/>
            <w:vAlign w:val="center"/>
          </w:tcPr>
          <w:p>
            <w:pPr>
              <w:pStyle w:val="13"/>
              <w:spacing w:before="34" w:line="209" w:lineRule="auto"/>
              <w:ind w:left="115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708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7618" w:type="dxa"/>
            <w:vAlign w:val="center"/>
          </w:tcPr>
          <w:p>
            <w:pPr>
              <w:pStyle w:val="13"/>
              <w:spacing w:before="34" w:line="209" w:lineRule="auto"/>
              <w:ind w:left="114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技术参数</w:t>
            </w:r>
          </w:p>
        </w:tc>
        <w:tc>
          <w:tcPr>
            <w:tcW w:w="1604" w:type="dxa"/>
            <w:vAlign w:val="center"/>
          </w:tcPr>
          <w:p>
            <w:pPr>
              <w:pStyle w:val="13"/>
              <w:spacing w:before="34" w:line="209" w:lineRule="auto"/>
              <w:ind w:left="115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颜色</w:t>
            </w:r>
          </w:p>
        </w:tc>
        <w:tc>
          <w:tcPr>
            <w:tcW w:w="1027" w:type="dxa"/>
            <w:vAlign w:val="center"/>
          </w:tcPr>
          <w:p>
            <w:pPr>
              <w:pStyle w:val="13"/>
              <w:spacing w:before="34" w:line="209" w:lineRule="auto"/>
              <w:ind w:left="115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spacing w:before="34" w:line="209" w:lineRule="auto"/>
              <w:ind w:left="115"/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单价/元</w:t>
            </w:r>
          </w:p>
        </w:tc>
        <w:tc>
          <w:tcPr>
            <w:tcW w:w="1350" w:type="dxa"/>
            <w:vAlign w:val="center"/>
          </w:tcPr>
          <w:p>
            <w:pPr>
              <w:pStyle w:val="13"/>
              <w:spacing w:before="34" w:line="209" w:lineRule="auto"/>
              <w:ind w:left="115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合计/元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802" w:type="dxa"/>
            <w:vAlign w:val="center"/>
          </w:tcPr>
          <w:p>
            <w:pPr>
              <w:spacing w:before="64" w:line="267" w:lineRule="exact"/>
              <w:ind w:left="125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708" w:type="dxa"/>
            <w:vAlign w:val="center"/>
          </w:tcPr>
          <w:p>
            <w:pPr>
              <w:pStyle w:val="13"/>
              <w:spacing w:before="68" w:line="220" w:lineRule="auto"/>
              <w:ind w:left="108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机场信息咨询柜台</w:t>
            </w:r>
          </w:p>
        </w:tc>
        <w:tc>
          <w:tcPr>
            <w:tcW w:w="7618" w:type="dxa"/>
            <w:vAlign w:val="center"/>
          </w:tcPr>
          <w:p>
            <w:pPr>
              <w:pStyle w:val="13"/>
              <w:spacing w:before="20" w:line="231" w:lineRule="auto"/>
              <w:ind w:left="116" w:right="100" w:firstLine="7"/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1.大小不小于：长5米X宽1米X高1.2米，支持3-4名工作人员协同服务。</w:t>
            </w:r>
          </w:p>
          <w:p>
            <w:pPr>
              <w:pStyle w:val="13"/>
              <w:spacing w:before="20" w:line="233" w:lineRule="auto"/>
              <w:ind w:left="114" w:right="81" w:firstLine="2"/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2.高度分层：旅客操作面高度750-850毫米，工作人员操作区高度900-1100毫米，预留设备安装空间（如电脑、打印机）。</w:t>
            </w:r>
          </w:p>
          <w:p>
            <w:pPr>
              <w:pStyle w:val="13"/>
              <w:spacing w:before="23" w:line="238" w:lineRule="auto"/>
              <w:ind w:left="115"/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3.无障碍设计柜台需配置轮椅可接入的低位台面（高度≤750毫米），并预留直径1.5米的转向空间。</w:t>
            </w:r>
          </w:p>
          <w:p>
            <w:pPr>
              <w:pStyle w:val="13"/>
              <w:spacing w:before="2" w:line="223" w:lineRule="auto"/>
              <w:ind w:left="113" w:right="110" w:hanging="3"/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4.主框架：采用铝合金或不锈钢材质，确保承重能力（静态荷载≥150kg/m²),同时具备抗腐蚀性。</w:t>
            </w:r>
          </w:p>
          <w:p>
            <w:pPr>
              <w:pStyle w:val="13"/>
              <w:spacing w:before="35" w:line="233" w:lineRule="auto"/>
              <w:ind w:left="125" w:right="43" w:hanging="10"/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5.表面处理：覆盖防火板、高压层压板（HPL）或人造石，既满足防火标准（GB8624-2012B1级），又可通过数码打印技术实现个性化设计（如学校LOGO、学校化元素）。</w:t>
            </w:r>
          </w:p>
          <w:p>
            <w:pPr>
              <w:pStyle w:val="13"/>
              <w:spacing w:before="20"/>
              <w:ind w:left="116"/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6.边缘处理：采用圆角设计。</w:t>
            </w:r>
          </w:p>
        </w:tc>
        <w:tc>
          <w:tcPr>
            <w:tcW w:w="1604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D1200-16</w:t>
            </w:r>
          </w:p>
          <w:p>
            <w:pPr>
              <w:pStyle w:val="13"/>
              <w:spacing w:before="68" w:line="242" w:lineRule="auto"/>
              <w:ind w:left="123"/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月光白</w:t>
            </w:r>
          </w:p>
        </w:tc>
        <w:tc>
          <w:tcPr>
            <w:tcW w:w="1027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1套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9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708" w:type="dxa"/>
            <w:vAlign w:val="center"/>
          </w:tcPr>
          <w:p>
            <w:pPr>
              <w:pStyle w:val="13"/>
              <w:spacing w:before="68" w:line="221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值机柜台</w:t>
            </w:r>
          </w:p>
        </w:tc>
        <w:tc>
          <w:tcPr>
            <w:tcW w:w="7618" w:type="dxa"/>
            <w:vAlign w:val="center"/>
          </w:tcPr>
          <w:p>
            <w:pPr>
              <w:pStyle w:val="13"/>
              <w:spacing w:before="21" w:line="234" w:lineRule="auto"/>
              <w:ind w:left="119" w:right="105" w:firstLine="4"/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1.尺寸不小于：长*宽*高1200mm*800mm*1200mm(±10mm)。</w:t>
            </w:r>
          </w:p>
          <w:p>
            <w:pPr>
              <w:pStyle w:val="13"/>
              <w:spacing w:before="11" w:line="234" w:lineRule="auto"/>
              <w:ind w:left="112" w:right="100" w:firstLine="4"/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.桌面可放置票务打印机；并设置电脑存储间；小件行李搁置台；五金连接件、锌合金压铸件、板材收边条、铝型材；滑轨、门铰。上台面、工作台面板及柜体基材:采用实木颗粒板外覆饰面纸；底部拼接；五金：焊高链接件合金钢铸件，合页悍高；板材收口：柜体同材质。</w:t>
            </w:r>
          </w:p>
        </w:tc>
        <w:tc>
          <w:tcPr>
            <w:tcW w:w="1604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D1200-16</w:t>
            </w:r>
          </w:p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月光白</w:t>
            </w:r>
          </w:p>
        </w:tc>
        <w:tc>
          <w:tcPr>
            <w:tcW w:w="1027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3套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9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708" w:type="dxa"/>
            <w:vAlign w:val="center"/>
          </w:tcPr>
          <w:p>
            <w:pPr>
              <w:pStyle w:val="13"/>
              <w:spacing w:before="68" w:line="220" w:lineRule="auto"/>
              <w:ind w:left="11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登机柜台</w:t>
            </w:r>
          </w:p>
        </w:tc>
        <w:tc>
          <w:tcPr>
            <w:tcW w:w="7618" w:type="dxa"/>
            <w:vAlign w:val="center"/>
          </w:tcPr>
          <w:p>
            <w:pPr>
              <w:pStyle w:val="13"/>
              <w:spacing w:before="22" w:line="234" w:lineRule="auto"/>
              <w:ind w:left="119" w:right="105" w:firstLine="4"/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1.尺寸不小于：长*宽*高1200mm*800mm*1200mm(±10mm)。</w:t>
            </w:r>
          </w:p>
          <w:p>
            <w:pPr>
              <w:pStyle w:val="13"/>
              <w:spacing w:before="12" w:line="234" w:lineRule="auto"/>
              <w:ind w:left="111" w:right="64" w:firstLine="5"/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.桌面可放置登机显示器和扫描枪；并设置电脑存储间；小件行李搁置台；五金连接件、锌合金压铸件、板材收边条、铝型材；滑轨、门铰。上台面、工作台面板及柜体基材:采用实木颗粒板外覆饰面纸；底部拼接；五金：悍高链接件合金钢铸件，合页悍高；板材收口：柜体同材质。</w:t>
            </w:r>
          </w:p>
        </w:tc>
        <w:tc>
          <w:tcPr>
            <w:tcW w:w="1604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D1200-16</w:t>
            </w:r>
          </w:p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月光白</w:t>
            </w:r>
          </w:p>
        </w:tc>
        <w:tc>
          <w:tcPr>
            <w:tcW w:w="1027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1套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9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708" w:type="dxa"/>
            <w:vAlign w:val="center"/>
          </w:tcPr>
          <w:p>
            <w:pPr>
              <w:pStyle w:val="13"/>
              <w:spacing w:before="68" w:line="221" w:lineRule="auto"/>
              <w:ind w:left="109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广播柜台</w:t>
            </w:r>
          </w:p>
        </w:tc>
        <w:tc>
          <w:tcPr>
            <w:tcW w:w="7618" w:type="dxa"/>
            <w:vAlign w:val="center"/>
          </w:tcPr>
          <w:p>
            <w:pPr>
              <w:pStyle w:val="13"/>
              <w:spacing w:before="21" w:line="234" w:lineRule="auto"/>
              <w:ind w:left="119" w:right="105" w:firstLine="4"/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1.不小于尺寸：长*宽*高1200mm*800mm*1200mm(±10mm)；</w:t>
            </w:r>
          </w:p>
          <w:p>
            <w:pPr>
              <w:pStyle w:val="13"/>
              <w:spacing w:before="11"/>
              <w:ind w:left="117"/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2.行李牌打印机专用抽屉二个；</w:t>
            </w:r>
          </w:p>
          <w:p>
            <w:pPr>
              <w:pStyle w:val="13"/>
              <w:spacing w:line="233" w:lineRule="auto"/>
              <w:ind w:left="112" w:right="26" w:firstLine="3"/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3.电脑柜：平开式对开门；小件行李搁置台；五金连接件、锌合金压铸件、板材收边条、铝型材；滑轨、门铰：钢质；正面踢脚板防撞脚。</w:t>
            </w:r>
          </w:p>
          <w:p>
            <w:pPr>
              <w:pStyle w:val="13"/>
              <w:spacing w:before="22" w:line="228" w:lineRule="auto"/>
              <w:ind w:left="113" w:right="86" w:hanging="3"/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4.上台面、工作台面板及柜体基材:采用实木颗粒板外覆饰面纸；底部拼接；五金：悍高链接件合金钢铸件，合页悍高；板材收口：柜体同材质。</w:t>
            </w:r>
          </w:p>
        </w:tc>
        <w:tc>
          <w:tcPr>
            <w:tcW w:w="1604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D1200-16</w:t>
            </w:r>
          </w:p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月光白</w:t>
            </w:r>
          </w:p>
        </w:tc>
        <w:tc>
          <w:tcPr>
            <w:tcW w:w="1027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1套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9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708" w:type="dxa"/>
            <w:vAlign w:val="center"/>
          </w:tcPr>
          <w:p>
            <w:pPr>
              <w:pStyle w:val="13"/>
              <w:spacing w:before="68" w:line="221" w:lineRule="auto"/>
              <w:ind w:left="109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航空服务专用问询柜台</w:t>
            </w:r>
          </w:p>
        </w:tc>
        <w:tc>
          <w:tcPr>
            <w:tcW w:w="7618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尺寸：外径5m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1、上台面板：面材采用12mm厚国产人造石，内衬18mm厚国产优质三聚氰胺板。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2、工作台面板及柜体：基材采用25mm厚国产优质三聚氰胺板。柜体采用18mm厚国产优质三聚氰胺板。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3、五金连接件：国产优质锌合金压铸件；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4、滑轨：品牌三节静音滑轨；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5、门铰：钢质；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6、正面踢脚板：1.2MM厚拉丝不锈钢板；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7、整个柜台防撞、防腐、耐磨、防潮等，中间做成矮一截的样式（用于轮椅旅客服务）</w:t>
            </w:r>
          </w:p>
        </w:tc>
        <w:tc>
          <w:tcPr>
            <w:tcW w:w="1604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8844-17</w:t>
            </w:r>
          </w:p>
          <w:p>
            <w:pPr>
              <w:pStyle w:val="13"/>
              <w:spacing w:before="68" w:line="242" w:lineRule="auto"/>
              <w:ind w:left="123" w:leftChars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老梣木（山）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1套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9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708" w:type="dxa"/>
            <w:vAlign w:val="center"/>
          </w:tcPr>
          <w:p>
            <w:pPr>
              <w:pStyle w:val="13"/>
              <w:spacing w:before="68" w:line="221" w:lineRule="auto"/>
              <w:ind w:left="109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航空服务专用值机柜台</w:t>
            </w:r>
          </w:p>
        </w:tc>
        <w:tc>
          <w:tcPr>
            <w:tcW w:w="7618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尺寸：长*宽*高1200mm*800mm*1200mm(±10mm)；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行李牌打印机专用抽屉二个；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电脑柜：平开式对开门；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小件行李搁置台；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五金连接件、锌合金压铸件、板材收边条、铝型材；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滑轨、门铰：钢质；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正面踢脚板防撞脚。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上台面、工作台面板及柜体基材:采用实木颗粒板外覆饰面纸；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底部拼接；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五金：悍高链接件合金钢铸件，合页悍高；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板材收口：柜体同材质;</w:t>
            </w:r>
          </w:p>
          <w:p>
            <w:pPr>
              <w:jc w:val="both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开两个方孔和过线孔。</w:t>
            </w:r>
          </w:p>
        </w:tc>
        <w:tc>
          <w:tcPr>
            <w:tcW w:w="1604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8844-17</w:t>
            </w:r>
          </w:p>
          <w:p>
            <w:pPr>
              <w:pStyle w:val="13"/>
              <w:spacing w:before="68" w:line="242" w:lineRule="auto"/>
              <w:ind w:left="123" w:leftChars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老梣木（山）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4台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9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708" w:type="dxa"/>
            <w:vAlign w:val="center"/>
          </w:tcPr>
          <w:p>
            <w:pPr>
              <w:pStyle w:val="13"/>
              <w:spacing w:before="68" w:line="221" w:lineRule="auto"/>
              <w:ind w:left="109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航空服务专用人工安检测证台</w:t>
            </w:r>
          </w:p>
        </w:tc>
        <w:tc>
          <w:tcPr>
            <w:tcW w:w="7618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尺寸：长*宽*高1200mm*1600mm*1200mm(±10mm)；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上台面板：面材采用≥12mm厚石材，内衬≥18mm厚三聚氰胺板；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工作台面板及柜体：基材采用≥25mm厚三聚氰胺板；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柜体采用≥18mm厚三聚氰胺板；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行李牌打印机专用抽屉二个；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电脑柜：平开式对开门；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小件行李搁置台：不锈钢(1180mm*150mm）(±10mm)；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五金连接件：锌合金压铸件；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板材收边条：铝型材；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滑轨：三节静音滑轨；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门铰、钢质；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正面踢脚板：采用≥1.2mm厚拉丝不锈钢板；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防撞脚：采用国标#304*38不锈钢，厚度为1.5mm。</w:t>
            </w:r>
          </w:p>
        </w:tc>
        <w:tc>
          <w:tcPr>
            <w:tcW w:w="1604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8844-17</w:t>
            </w:r>
          </w:p>
          <w:p>
            <w:pPr>
              <w:pStyle w:val="13"/>
              <w:spacing w:before="68" w:line="242" w:lineRule="auto"/>
              <w:ind w:left="123" w:leftChars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老梣木（山）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1台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9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708" w:type="dxa"/>
            <w:vAlign w:val="center"/>
          </w:tcPr>
          <w:p>
            <w:pPr>
              <w:pStyle w:val="13"/>
              <w:spacing w:before="68" w:line="221" w:lineRule="auto"/>
              <w:ind w:left="109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航空服务登机柜台</w:t>
            </w:r>
          </w:p>
        </w:tc>
        <w:tc>
          <w:tcPr>
            <w:tcW w:w="7618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尺寸：长*宽*高1200mm*800mm*1200mm(±10mm)；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上台面板：面材采用≥12mm厚石材，内衬≥18mm厚三聚氰胺板；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工作台面板及柜体：基材采用≥25mm厚三聚氰胺板；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柜体采用≥18mm厚三聚氰胺板；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行李牌打印机专用抽屉二个；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电脑柜：平开式对开门；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小件行李搁置台：不锈钢(1180mm*150mm）(±10mm)；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五金连接件：锌合金压铸件；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板材收边条：铝型材；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滑轨：三节静音滑轨；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门铰：钢质；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正面踢脚板：采用≥1.2mm厚拉丝不锈钢板；</w:t>
            </w:r>
          </w:p>
          <w:p>
            <w:pPr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防撞脚：采用国标#304*38不锈钢，厚度为1.5mm。</w:t>
            </w:r>
          </w:p>
        </w:tc>
        <w:tc>
          <w:tcPr>
            <w:tcW w:w="1604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8844-17</w:t>
            </w:r>
          </w:p>
          <w:p>
            <w:pPr>
              <w:pStyle w:val="13"/>
              <w:spacing w:before="68" w:line="242" w:lineRule="auto"/>
              <w:ind w:left="123" w:leftChars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老梣木（山）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1台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公司名称：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（盖章）</w:t>
      </w: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日期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: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2025年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月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09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sectPr>
          <w:pgSz w:w="16838" w:h="11906" w:orient="landscape"/>
          <w:pgMar w:top="1800" w:right="720" w:bottom="1800" w:left="72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三、具有独立承担民事责任的能力</w:t>
      </w:r>
    </w:p>
    <w:p>
      <w:pP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br w:type="page"/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身份证明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法定代表人（负责人）身份证明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西安飞宇航空仿真技术股份有限公司：</w:t>
      </w:r>
    </w:p>
    <w:p>
      <w:pPr>
        <w:widowControl w:val="0"/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兹证明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28"/>
          <w:szCs w:val="28"/>
          <w:highlight w:val="none"/>
          <w:u w:val="none"/>
          <w:lang w:val="en-US" w:eastAsia="zh-CN"/>
        </w:rPr>
        <w:t>同志（身份证号：    ）在我单位任      职务，系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none"/>
          <w:lang w:val="en-US" w:eastAsia="zh-CN"/>
        </w:rPr>
        <w:t xml:space="preserve">                       的法定代表人（负责人）。</w:t>
      </w:r>
    </w:p>
    <w:p>
      <w:pPr>
        <w:widowControl w:val="0"/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none"/>
          <w:lang w:val="en-US" w:eastAsia="zh-CN"/>
        </w:rPr>
        <w:t>特此证明。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4" w:hRule="atLeast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法定代表人（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负责人</w:t>
            </w:r>
            <w:r>
              <w:rPr>
                <w:rFonts w:hint="eastAsia" w:ascii="黑体" w:hAnsi="黑体" w:eastAsia="黑体" w:cs="黑体"/>
                <w:sz w:val="28"/>
                <w:szCs w:val="36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身份证扫描件（正面）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法定代表人（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负责人</w:t>
            </w:r>
            <w:r>
              <w:rPr>
                <w:rFonts w:hint="eastAsia" w:ascii="黑体" w:hAnsi="黑体" w:eastAsia="黑体" w:cs="黑体"/>
                <w:sz w:val="28"/>
                <w:szCs w:val="36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身份证扫描件（</w:t>
            </w: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背</w:t>
            </w:r>
            <w:r>
              <w:rPr>
                <w:rFonts w:hint="eastAsia" w:ascii="黑体" w:hAnsi="黑体" w:eastAsia="黑体" w:cs="黑体"/>
                <w:sz w:val="28"/>
                <w:szCs w:val="36"/>
              </w:rPr>
              <w:t>面）</w:t>
            </w:r>
          </w:p>
        </w:tc>
      </w:tr>
    </w:tbl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公司名称：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（盖章）</w:t>
      </w: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日期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: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2025年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月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09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</w:t>
      </w:r>
    </w:p>
    <w:p>
      <w:pPr>
        <w:widowControl/>
        <w:spacing w:line="60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p>
      <w:pPr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br w:type="page"/>
      </w:r>
    </w:p>
    <w:p>
      <w:pPr>
        <w:widowControl/>
        <w:spacing w:line="60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p>
      <w:pPr>
        <w:widowControl/>
        <w:spacing w:line="600" w:lineRule="exact"/>
        <w:jc w:val="center"/>
        <w:rPr>
          <w:rFonts w:hint="eastAsia" w:ascii="黑体" w:hAnsi="黑体" w:eastAsia="黑体" w:cs="黑体"/>
          <w:b w:val="0"/>
          <w:bCs w:val="0"/>
          <w:kern w:val="32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instrText xml:space="preserve"> HYPERLINK "http://www.so.com/s?q=%E6%B3%95%E4%BA%BA%E4%BB%A3%E8%A1%A8&amp;ie=utf-8&amp;src=wenda_link" </w:instrTex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kern w:val="32"/>
          <w:sz w:val="28"/>
          <w:szCs w:val="28"/>
        </w:rPr>
        <w:t>法人代表</w:t>
      </w:r>
      <w:r>
        <w:rPr>
          <w:rFonts w:hint="eastAsia" w:ascii="黑体" w:hAnsi="黑体" w:eastAsia="黑体" w:cs="黑体"/>
          <w:b w:val="0"/>
          <w:bCs w:val="0"/>
          <w:kern w:val="32"/>
          <w:sz w:val="28"/>
          <w:szCs w:val="28"/>
        </w:rPr>
        <w:fldChar w:fldCharType="end"/>
      </w:r>
      <w:r>
        <w:rPr>
          <w:rFonts w:hint="eastAsia" w:ascii="黑体" w:hAnsi="黑体" w:eastAsia="黑体" w:cs="黑体"/>
          <w:b w:val="0"/>
          <w:bCs w:val="0"/>
          <w:kern w:val="32"/>
          <w:sz w:val="28"/>
          <w:szCs w:val="28"/>
        </w:rPr>
        <w:t>（负责人）授权书</w:t>
      </w:r>
    </w:p>
    <w:p>
      <w:pPr>
        <w:widowControl/>
        <w:spacing w:line="600" w:lineRule="exact"/>
        <w:jc w:val="center"/>
        <w:rPr>
          <w:rFonts w:hint="eastAsia" w:ascii="黑体" w:hAnsi="黑体" w:eastAsia="黑体" w:cs="黑体"/>
          <w:b w:val="0"/>
          <w:bCs w:val="0"/>
          <w:kern w:val="32"/>
          <w:sz w:val="28"/>
          <w:szCs w:val="28"/>
        </w:rPr>
      </w:pP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西安飞宇航空仿真技术股份有限公司：</w:t>
      </w:r>
    </w:p>
    <w:p>
      <w:pPr>
        <w:widowControl/>
        <w:spacing w:line="60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______________________是中华人民共和国合法企业，法定地址：_____________________。</w:t>
      </w:r>
    </w:p>
    <w:p>
      <w:pPr>
        <w:widowControl/>
        <w:spacing w:line="60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法定代表人（负责人）_____________特授权___________代表我公司全权办理针对贵公司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  <w:t>招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标活动的投标、谈判、签约等具体工作，并签署全部的有关文件、协议及合同。</w:t>
      </w:r>
    </w:p>
    <w:p>
      <w:pPr>
        <w:widowControl/>
        <w:spacing w:line="60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我公司对被授权人的签名负全部责任，本授权书有效期：______年_____月_____日至_____年_____月____日。</w:t>
      </w:r>
    </w:p>
    <w:p>
      <w:pPr>
        <w:widowControl/>
        <w:spacing w:line="60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在撤销授权的书面通知之前，本授权书一直有效。被授权人签署的所有文件（在授权书有效期内签署的）不因授权的撤销而失效。</w:t>
      </w:r>
    </w:p>
    <w:p>
      <w:pPr>
        <w:widowControl/>
        <w:spacing w:line="60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 xml:space="preserve">被授权人签字：                 授权人（签章或签字）：                </w:t>
      </w: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instrText xml:space="preserve"> HYPERLINK "http://www.so.com/s?q=%E8%BA%AB%E4%BB%BD%E8%AF%81%E5%8F%B7&amp;ie=utf-8&amp;src=wenda_link" </w:instrTex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身份证号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fldChar w:fldCharType="end"/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 xml:space="preserve">：           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instrText xml:space="preserve"> HYPERLINK "http://www.so.com/s?q=%E8%BA%AB%E4%BB%BD%E8%AF%81%E5%8F%B7&amp;ie=utf-8&amp;src=wenda_link" </w:instrTex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身份证号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fldChar w:fldCharType="end"/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 xml:space="preserve">：                          </w:t>
      </w: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 xml:space="preserve">职务：                         职务：                              </w:t>
      </w: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 xml:space="preserve">电话：                         电话：                             </w:t>
      </w:r>
    </w:p>
    <w:p>
      <w:pPr>
        <w:widowControl/>
        <w:spacing w:line="56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公司名称：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（盖章）</w:t>
      </w: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日期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: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2025年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月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09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</w:t>
      </w:r>
    </w:p>
    <w:p>
      <w:pPr>
        <w:widowControl/>
        <w:spacing w:line="480" w:lineRule="exact"/>
        <w:jc w:val="center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br w:type="page"/>
      </w:r>
    </w:p>
    <w:p>
      <w:pPr>
        <w:widowControl/>
        <w:spacing w:line="480" w:lineRule="exact"/>
        <w:jc w:val="center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法人代表（负责人）及被授权人身份证复印件</w:t>
      </w:r>
    </w:p>
    <w:p>
      <w:pPr>
        <w:widowControl/>
        <w:spacing w:line="48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p>
      <w:pPr>
        <w:widowControl/>
        <w:spacing w:line="48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法定代表人（授权人）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身份证扫描件（正面）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被授权人身份证扫描件（正面）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法定代表人（授权人）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身份证扫描件（背面）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被授权人身份证扫描件（背面）</w:t>
            </w:r>
          </w:p>
        </w:tc>
      </w:tr>
    </w:tbl>
    <w:p>
      <w:pPr>
        <w:rPr>
          <w:rFonts w:ascii="微软雅黑" w:hAnsi="微软雅黑" w:eastAsia="微软雅黑"/>
          <w:color w:val="000000"/>
          <w:szCs w:val="21"/>
        </w:rPr>
      </w:pPr>
    </w:p>
    <w:p>
      <w:pPr>
        <w:widowControl/>
        <w:spacing w:line="415" w:lineRule="auto"/>
        <w:jc w:val="left"/>
        <w:rPr>
          <w:rFonts w:hint="eastAsia" w:ascii="黑体" w:hAnsi="黑体" w:eastAsia="黑体" w:cs="黑体"/>
          <w:b/>
          <w:bCs/>
          <w:kern w:val="32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注：如法人全权办理该公司关于本项目比价活动的投标、谈判、签约等具体工作，并签署全部的有关文件、协议及合同等，则无须提供法人代表授权书，以及被授权人身份证，但需要提供法人代表人身份证扫描件。</w:t>
      </w:r>
    </w:p>
    <w:p>
      <w:pP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br w:type="page"/>
      </w: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财务报告或财务承诺书</w:t>
      </w:r>
    </w:p>
    <w:p>
      <w:pPr>
        <w:jc w:val="center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财务承诺书</w:t>
      </w:r>
    </w:p>
    <w:p>
      <w:pP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致西安飞宇航空仿真技术股份有限公司：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我司积极参与贵方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的投标工作，为体现我司的诚信与担当，现就财务事宜作出如下承诺：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一、我司承诺在投标及合同履行期间，将严格执行财务管理制度，确保财务运作规范、透明。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二、我司将按照招标文件及合同要求，及时足额支付与项目相关的各项费用，保障项目资金的合理使用。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三、我司保证不利用不正当的财务手段参与投标竞争，不进行任何形式的财务违规操作。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四、如因我司财务问题导致项目无法正常进行或给贵方带来不良影响，我司将承担全部责任，并接受贵方依据相关规定作出的处理。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特此承诺！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</w:p>
    <w:p>
      <w:pPr>
        <w:jc w:val="righ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公司名称：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（盖章）</w:t>
      </w:r>
    </w:p>
    <w:p>
      <w:pPr>
        <w:jc w:val="righ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 xml:space="preserve">法定代表人或其授权委托人：   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（签字）</w:t>
      </w:r>
    </w:p>
    <w:p>
      <w:pPr>
        <w:ind w:firstLine="560" w:firstLineChars="200"/>
        <w:jc w:val="right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日期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: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2025年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月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09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日</w:t>
      </w:r>
    </w:p>
    <w:p>
      <w:pP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widowControl w:val="0"/>
        <w:numPr>
          <w:ilvl w:val="0"/>
          <w:numId w:val="2"/>
        </w:numPr>
        <w:jc w:val="left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售后承诺书或售后能力证明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售后承诺书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  <w:t>致西安飞宇航空仿真技术股份有限公司：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     我公司在本次报价中的所有产品均严格按照贵公司标准执行，严格按照贵司提出的质量要求进行质保。</w:t>
      </w:r>
    </w:p>
    <w:p>
      <w:pPr>
        <w:widowControl w:val="0"/>
        <w:numPr>
          <w:ilvl w:val="0"/>
          <w:numId w:val="0"/>
        </w:numPr>
        <w:ind w:firstLine="560" w:firstLineChars="200"/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  <w:t>对本次所采购的产品均三年保修，终生维护。我方对产品的质量负责，并由此承担造成相应经济损失。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  <w:t>特此承诺！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jc w:val="righ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公司名称：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（盖章）</w:t>
      </w:r>
    </w:p>
    <w:p>
      <w:pPr>
        <w:ind w:firstLine="560" w:firstLineChars="200"/>
        <w:jc w:val="right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日期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: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2025年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月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09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日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BC7636"/>
    <w:multiLevelType w:val="singleLevel"/>
    <w:tmpl w:val="19BC763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F677C7D"/>
    <w:multiLevelType w:val="singleLevel"/>
    <w:tmpl w:val="1F677C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MGNjZDdkODQzOGRmMTNiMWY0YWZmNmZhMDhiYzcifQ=="/>
  </w:docVars>
  <w:rsids>
    <w:rsidRoot w:val="00000000"/>
    <w:rsid w:val="00EB73D0"/>
    <w:rsid w:val="022214CE"/>
    <w:rsid w:val="04B44D73"/>
    <w:rsid w:val="08432711"/>
    <w:rsid w:val="0FF278B4"/>
    <w:rsid w:val="2F440D8C"/>
    <w:rsid w:val="35A54A44"/>
    <w:rsid w:val="3B5D37DF"/>
    <w:rsid w:val="4B400824"/>
    <w:rsid w:val="509A088D"/>
    <w:rsid w:val="5B8C565A"/>
    <w:rsid w:val="60F30524"/>
    <w:rsid w:val="7A3A1081"/>
    <w:rsid w:val="7B93791B"/>
    <w:rsid w:val="7DC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pPr>
      <w:tabs>
        <w:tab w:val="left" w:pos="2880"/>
      </w:tabs>
    </w:pPr>
    <w:rPr>
      <w:sz w:val="28"/>
    </w:rPr>
  </w:style>
  <w:style w:type="paragraph" w:styleId="3">
    <w:name w:val="Body Text Indent"/>
    <w:basedOn w:val="1"/>
    <w:next w:val="4"/>
    <w:autoRedefine/>
    <w:qFormat/>
    <w:uiPriority w:val="0"/>
    <w:pPr>
      <w:ind w:firstLine="645"/>
    </w:pPr>
    <w:rPr>
      <w:rFonts w:ascii="Times New Roman" w:hAnsi="Times New Roman"/>
      <w:kern w:val="0"/>
      <w:sz w:val="24"/>
    </w:rPr>
  </w:style>
  <w:style w:type="paragraph" w:styleId="4">
    <w:name w:val="Body Text First Indent 2"/>
    <w:basedOn w:val="3"/>
    <w:next w:val="5"/>
    <w:qFormat/>
    <w:uiPriority w:val="0"/>
    <w:pPr>
      <w:spacing w:after="120"/>
      <w:ind w:left="420" w:leftChars="200" w:firstLine="420" w:firstLineChars="200"/>
    </w:pPr>
    <w:rPr>
      <w:sz w:val="21"/>
    </w:rPr>
  </w:style>
  <w:style w:type="paragraph" w:styleId="5">
    <w:name w:val="Body Text First Indent"/>
    <w:basedOn w:val="2"/>
    <w:autoRedefine/>
    <w:unhideWhenUsed/>
    <w:qFormat/>
    <w:uiPriority w:val="99"/>
    <w:pPr>
      <w:ind w:firstLine="420" w:firstLineChars="100"/>
    </w:p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Quote1"/>
    <w:basedOn w:val="1"/>
    <w:next w:val="1"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3">
    <w:name w:val="Table Text"/>
    <w:basedOn w:val="1"/>
    <w:autoRedefine/>
    <w:semiHidden/>
    <w:qFormat/>
    <w:uiPriority w:val="0"/>
    <w:rPr>
      <w:rFonts w:ascii="宋体" w:hAnsi="宋体" w:eastAsia="宋体" w:cs="宋体"/>
    </w:rPr>
  </w:style>
  <w:style w:type="table" w:customStyle="1" w:styleId="14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2928</Words>
  <Characters>3182</Characters>
  <Lines>0</Lines>
  <Paragraphs>0</Paragraphs>
  <TotalTime>0</TotalTime>
  <ScaleCrop>false</ScaleCrop>
  <LinksUpToDate>false</LinksUpToDate>
  <CharactersWithSpaces>3531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2024-10-22T06:45:00Z</dcterms:created>
  <dc:creator>Administrator</dc:creator>
  <cp:lastModifiedBy>    将就@</cp:lastModifiedBy>
  <cp:lastPrinted>2025-06-14T07:36:00Z</cp:lastPrinted>
  <dcterms:modified xsi:type="dcterms:W3CDTF">2025-09-30T05:09:46Z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5FB7951E8349424AB1E603783541A794_12</vt:lpwstr>
  </property>
  <property fmtid="{D5CDD505-2E9C-101B-9397-08002B2CF9AE}" pid="4" name="KSOTemplateDocerSaveRecord">
    <vt:lpwstr>eyJoZGlkIjoiNGY4MGNjZDdkODQzOGRmMTNiMWY0YWZmNmZhMDhiYzciLCJ1c2VySWQiOiI0MDA2Mzk3NTMifQ==</vt:lpwstr>
  </property>
</Properties>
</file>